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548" w:rsidRPr="00141A74" w:rsidRDefault="009A4548" w:rsidP="00141A74">
      <w:pPr>
        <w:shd w:val="clear" w:color="auto" w:fill="FFFFFF"/>
        <w:spacing w:after="240" w:line="336" w:lineRule="atLeast"/>
        <w:jc w:val="center"/>
        <w:outlineLvl w:val="0"/>
        <w:rPr>
          <w:rFonts w:ascii="Times New Roman" w:eastAsia="Times New Roman" w:hAnsi="Times New Roman" w:cs="Times New Roman"/>
          <w:b/>
          <w:color w:val="666666"/>
          <w:spacing w:val="-12"/>
          <w:kern w:val="36"/>
          <w:sz w:val="28"/>
          <w:szCs w:val="28"/>
          <w:lang w:eastAsia="ru-RU"/>
        </w:rPr>
      </w:pPr>
      <w:r w:rsidRPr="00141A74">
        <w:rPr>
          <w:rFonts w:ascii="Times New Roman" w:eastAsia="Times New Roman" w:hAnsi="Times New Roman" w:cs="Times New Roman"/>
          <w:b/>
          <w:color w:val="666666"/>
          <w:spacing w:val="-12"/>
          <w:kern w:val="36"/>
          <w:sz w:val="28"/>
          <w:szCs w:val="28"/>
          <w:lang w:eastAsia="ru-RU"/>
        </w:rPr>
        <w:t>Должностные лица, осуществляющие муниципальный контроль</w:t>
      </w:r>
    </w:p>
    <w:p w:rsidR="009A4548" w:rsidRPr="00141A74" w:rsidRDefault="009A4548" w:rsidP="009A454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Муниципальный контроль на территории </w:t>
      </w:r>
      <w:proofErr w:type="spellStart"/>
      <w:r w:rsidR="00141A74"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Новоудинского</w:t>
      </w:r>
      <w:proofErr w:type="spellEnd"/>
      <w:r w:rsidR="00141A74"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муниципального образования</w:t>
      </w:r>
      <w:r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осуществляется администрацией </w:t>
      </w:r>
      <w:proofErr w:type="spellStart"/>
      <w:r w:rsidR="00141A74"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Новоудинского</w:t>
      </w:r>
      <w:proofErr w:type="spellEnd"/>
      <w:r w:rsidR="00141A74"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сельского поселения </w:t>
      </w:r>
      <w:proofErr w:type="spellStart"/>
      <w:r w:rsidR="00141A74"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Усть-Удинского</w:t>
      </w:r>
      <w:proofErr w:type="spellEnd"/>
      <w:r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в пределах полномочий указанных органов (далее – орган муниципального контроля). Должностным лицом, уполномоченным на осуществление муниципального контроля (далее – должностное лицо) является </w:t>
      </w:r>
      <w:proofErr w:type="spellStart"/>
      <w:r w:rsidR="00141A74"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Купряков</w:t>
      </w:r>
      <w:proofErr w:type="spellEnd"/>
      <w:r w:rsidR="00141A74"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Евгений Владимирович </w:t>
      </w:r>
      <w:r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глава администрации </w:t>
      </w:r>
      <w:proofErr w:type="spellStart"/>
      <w:r w:rsidR="00141A74"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Новоудинского</w:t>
      </w:r>
      <w:proofErr w:type="spellEnd"/>
      <w:r w:rsidR="00141A74"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сельского поселения</w:t>
      </w:r>
      <w:r w:rsidR="00141A74"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41A74"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Усть-Удинского</w:t>
      </w:r>
      <w:proofErr w:type="spellEnd"/>
      <w:r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</w:t>
      </w:r>
      <w:r w:rsidR="00141A74"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Иркутск</w:t>
      </w:r>
      <w:r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ой области. Должностные лица, уполномоченные на проведение </w:t>
      </w:r>
      <w:proofErr w:type="gramStart"/>
      <w:r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конкретных</w:t>
      </w:r>
      <w:proofErr w:type="gramEnd"/>
      <w:r w:rsidRPr="00141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профилактического мероприятия или контрольного мероприятия, определяются решением органа муниципального контроля о проведении профилактического мероприятия или контрольного мероприятия.</w:t>
      </w:r>
    </w:p>
    <w:p w:rsidR="00C0581D" w:rsidRDefault="00C0581D"/>
    <w:sectPr w:rsidR="00C0581D" w:rsidSect="00C05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548"/>
    <w:rsid w:val="00141A74"/>
    <w:rsid w:val="00977C5D"/>
    <w:rsid w:val="009A4548"/>
    <w:rsid w:val="00C0581D"/>
    <w:rsid w:val="00C13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1D"/>
  </w:style>
  <w:style w:type="paragraph" w:styleId="1">
    <w:name w:val="heading 1"/>
    <w:basedOn w:val="a"/>
    <w:link w:val="10"/>
    <w:uiPriority w:val="9"/>
    <w:qFormat/>
    <w:rsid w:val="009A45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5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A4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1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0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WOW</dc:creator>
  <cp:keywords/>
  <dc:description/>
  <cp:lastModifiedBy>WOW</cp:lastModifiedBy>
  <cp:revision>5</cp:revision>
  <dcterms:created xsi:type="dcterms:W3CDTF">2024-11-11T05:56:00Z</dcterms:created>
  <dcterms:modified xsi:type="dcterms:W3CDTF">2024-11-11T06:01:00Z</dcterms:modified>
</cp:coreProperties>
</file>